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Latin America 2010 Conference report</w:t>
      </w:r>
      <w:r>
        <w:rPr>
          <w:rFonts w:ascii="Arial" w:hAnsi="Arial" w:cs="Arial"/>
          <w:sz w:val="20"/>
          <w:szCs w:val="20"/>
        </w:rPr>
        <w:t xml:space="preserve"> </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Dec. 14,  2010</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sixth annual Latin America ‘Adelante’ conference packed out Congress Hall on Saturday 4 December, despite a snow struck morning in London. Possibly in respect of this year being the 200</w:t>
      </w:r>
      <w:r>
        <w:rPr>
          <w:rFonts w:ascii="Arial" w:hAnsi="Arial" w:cs="Arial"/>
          <w:position w:val="5"/>
          <w:sz w:val="16"/>
          <w:szCs w:val="16"/>
          <w:vertAlign w:val="superscript"/>
        </w:rPr>
        <w:t>th</w:t>
      </w:r>
      <w:r>
        <w:rPr>
          <w:rFonts w:ascii="Arial" w:hAnsi="Arial" w:cs="Arial"/>
          <w:sz w:val="20"/>
          <w:szCs w:val="20"/>
        </w:rPr>
        <w:t xml:space="preserve"> centenary year of many Latin American countries independence and that in 1810 Simon Bolivar travelled to London to enlist support from the British for the revolution that had finally begun in South America or because as Walter Sandino said “the continent is now changing as my grandfather dreamed”, more than 400 people heard speakers and workshops go into detail about the “other world that is possible” and happening today in Latin America.</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Welcomed by SERTUC Regional Secretary Megan Dobney, George Galloway set the scene by remembering the ‘other’ 9/11 when the US sponsored coup detat “drowned in blood the socialist experiment of Allende in Chile”, yet the continent has now seen the great internationalist sacrifices and social achievements of the Cubans inspire people across the whole continent.  .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Jean Lambert Green MEP, talked about the positive and inspirational role the peoples movements from Latin America are having, as we try to rebalance the world and restore harmony with nature and human beings, for all our futures sake.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Christine Blower General Secretary of the National Union of Teachers said “Yes to social progress and no to US intervention”. She praised the commitment to education she had witnessed on a recent trip to Cuba and especially the fact that it did not promote consumerism and contempt for others. By investing in education and seeing it as an inviolable human right she described some of the success and achievements in Cuba and Venezuela. Contrasting them with Colombia she reminded us all of the dangers of being a Trade unionist and teacher in that country.</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Seamus Milne, Guardian journalist, contrasted the situation twenty years ago – with the end of the soviet union, heralded triumph of capitalism and the death of socialism, a unipolar world - with today. The US is embroiled in a failed war on terror, the rise of China goes on, the 2008 financial crisis is not over and the progressive tide sweeping Latin America is offering a real alternative. It is no surprise that Latin America, which was the first to experience the neo-liberal economic shock doctrine, is the continent now challenging that economic orthodoxy, challenging racism and promoting indigenous peoples rights. It is not a settled outcome though and it will be resisted by a US committed to “roll back”. As Wiki Leaks has proved, the coup in Honduras was clearly a coup although it was denied by the US. Therefore the need for solidarity and support for the demand that the media report fairly on Latin America has never been more important said Seamus.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Latin American speakers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next plenary, Latin Americans took centre stage with Samuel Moncada, the Venezuela Ambassador telling us how the current environmental emergency in his country brought about by extreme rain was only averted from real disaster by state “organisation, preparation and the will to act”. He contrasted this climate catastrophe affecting his country with Wikileaks revelations on how powerful countries are spending all their time trying to stop countries from helping themselves or their people.“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social policy of the US is to destroy our social policy” – for example “to encourage Cuban doctors to defect to Miami instead of letting them help poor people who need them” he explained. Through their slanders, smears and spinning information they “obviously see us as dangerous but Venezuela’s social policy, to help the poor who are being cheated by the banks and the rich is an integral part of our world view.”    .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New Cuban Ambassador Esther Armenteros told us the blockade is stronger than ever against Cuba despite all the hopes people had for the Obama administration. Recalling her personal horrors at the effects of a blockade that denies small children eye cancer treatment she asked why “does someone up there say we are the enemy: what kind of enemy can a child be with cancer?”</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She reiterated that Cuban socialism is an equality of opportunity and human rights for all    .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Guisell Morales-Echaverry, the Nicaraguan Ambassador, praised the voice of unity and respect that was Sandino    .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Ken Livingstone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London Mayor, Ken Livingstone, praised London’s Latin America community for its diversity and culture which he said enriches all of us, but lamented why so many were forced to flee their countries either as result of coups or poverty. Commenting on Wikileaks he deplored the accounts of our politicians sucking up, obsequiously to their American counterparts who are responsible for so many of the problems in the world.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Praising the role of Cuba and others as an inspiration he warned of the dangers of the US backlash.    . . .   He stressed that only Cuba stands out in the book as having the best indices for the life of its citizens.   . . .   He re-iterated his pledge to hopefully celebrate Cuban achievements as part of his term of office when he is, hopefully re-elected as Mayor in 2012.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final Plenary heard from Hugh Lanning, Deputy General Secretary of the PCS    . . .    Steve Hart, London Regional Secretary from Unite also reminded us of the threats from the US.    . . .   He urged everyone to never forget   . . .   brave Cuban heroes imprisoned in US jails for fighting against terrorism.</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Jeremy Corbyn MP referred to the situation in Haiti and the cycle of debt and poverty it has been forced into for nearly 200 years for having the audacity of overthrowing slavery and becoming independent. That mentality, as typified by the Monroe Doctrine, remains to this day part of the US mindset.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http://www.cuba-solidarity.org.uk/news.asp?ItemID=1933</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Green Party and other materials relating to NATO’s illegal bombing</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Compiled by Spencer Fitz-Gibbon, Green Party Executive, February 2003.</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Green Party AGM 1999</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NATO killed an estimated 1,500 Yugoslav civilians. Many others were injured in schools, homes, hospitals and universities. NATO’s widespread use of depleted uranium munitions is likely to cause similar problems to those in Iraq, including extremely high rates of birth defects.    . . .    NATO attacks on ‘civilian objects’ were in fact so wide-ranging that they left an estimated 500,000 people unemployed.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Green Party of England &amp; Wales believes that there is a prima facie case that NATO governments, during their war against Yugoslavia, ordered the carrying out of numerous military acts which are prohibited by international law.    . . .   NATO’s ultimatum over the Rambouillet ‘agreement’ was ‘an infringement of the Vienna Convention (Art 52) which states "A treaty, the signature to which has been obtained through the threat of force...is illegal and void"‘: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European Federation of Green Parties:  "The targeting by...NATO outside of Kosovo was clearly directed at terrorizing and crippling civilian society, as was the case with Iraq in 1991 and now....These targets confirm what the US has now announced - it will strike at food, fuel and other civilian essentials. The use of hunger as a weapon is...prohibited by the Universal Declaration of Human Rights and Protocol I Additional of 1977 to the Geneva Conventions"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 . .  Policy Briefing on the Conflict over Kosovo</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12th May 1999   -   Text by John Norris is based on the views of the Green Party Regional Council meeting in April 1999, amplified by subsequent research and consultation.</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support peace, democracy and self-determination in Kosovo and Yugoslavia       . . .    However, we are not committed to support independence for Kosovo, the removal of the Milosevic regime, or the "degrading" the capability of Yugoslav military forces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opposed to the current NATO bombing campaign as both widely damaging and ineffective in achieving a solution.    . . .   Green Parties across Europe and around the world are mostly united against the NATO bombing campaign. The Green Party has taken this position repeatedly, as has the Scottish Green Party. The European Federation Committee are clear this is the view of the majority of member parties, though its expression varies.    . . .     The main exceptions are the French and German Green Parties. Both are in coalition governments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the media fan war</w:t>
      </w:r>
    </w:p>
    <w:p w:rsidR="000B6EA3" w:rsidRDefault="000B6E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Pilger   -    New Statesman</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height of World War I, the British PM, David Lloyd George, confided to C.P. Snow, editor of the Manchester Guardian, "If people knew the truth, the war would be stopped tomorrow. But they don’t know and can’t know."</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Little has changed.    . . .    Like Vietnam, the attack on Serbia is a liberal adventure. The bombers of Clinton’s New Democrats and Blair’s New Labour are reminiscent of President John Kennedy’s New Frontiersmen, who liked nothing better than to "eyeball" the Russians and save people from themselves.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as now, the media played a central role in organising the public’s ignorance and confusion. Stereotypes were important.   . . .    Today, the Serbs are the unpeople. They have no civilisation, no society, no poets, no history.    . . .    The Kosovars, on the other hand, are worthy victims-until they seek asylum in other European countries. Careful readers will note they are seldom referred to as Muslims.     . . .</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http://greenparty.org.uk/files/reports/2004/Yugowar%20for%20website.htm</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Leading voices in Britain call for non-recognition of Honduras coup elections</w:t>
      </w:r>
    </w:p>
    <w:p w:rsidR="000B6EA3" w:rsidRDefault="000B6E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Adrienne Pine    -      Nov. 27, 2009</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letter below was published in The Guardian today, Friday 27 November, and can also be seen at the website of the Emergency Committee Against the Coup in Honduras.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Latin America faces the greatest threat to its democracy in decades. The military coup that overthrew elected president Manual Zelaya and seized power in Honduras in June is now seeking to legitimise its illegal government through the international recognition of elections on 29 November. Such recognition would give a green light to opponents of democracy throughout the continent that military coups will be tolerated. Free and fair elections on November 29 are impossible. Human rights, freedom of assembly and of the press have all been under attack in Honduras. Repression under the coup regime has seen at least 20 people killed, more than 600 people injured and 3,500 people detained.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legitimate Honduran president, Manual Zelaya, has called for supporters of democracy not to recognise the elections under the military coup regime. Nearly all of Latin America's governments have declared that they will not do so. Worryingly the US has indicated it will recognise these illegitimate elections. We call on all governments, including the Obama administration, to not recognise the elections on 29 November under the military coup regime.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Colin Burgon MP Chair, All-party Parliamentary Group on Venezuela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Jon Cruddas MP,  Ken Livingstone,  Baroness Gibson Chair APPG on Latin America,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Brendan Barber General secretary, TUC, Jamie Hepburn MSP (SNP), Adam Price MP (Plaid Cymru),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Caroline Lucas MEP Leader, Green party, Bruce Kent, David Hare, John Pilger,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Lowkey (Musician), Brian Eno,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Dr J Buxton Centre for International Co-operation and Security, University of Bradford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Tony Lloyd MP Chair, Parliamentary Labour Party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Doreen Massey, Professor of Geography at the Open University, Johan Harri, commentator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Ann Cryer MP, Brian Simpson MEP, Colin Challen MP, Clare Short MP, Dave Anderson MP,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David Chaytor MP, David Drew MP, David Martin MEP, David Taylor MP, Diane Abbott MP,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Gordon Prentice MP, George Galloway MP, Harry Cohen MP, Hywel Williams MP, Ian Davidson MP,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Jeremy Corbyn MP, Jean Lambert MEP, John Battle MP, John Hemming MP, John McDonnell MP,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Lord Nic Rea, Mark Fisher MP, Martin Caton MP, Michael Cashman MEP, Neil Gerrard MP,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Nigel Griffiths MP, Paul Flynn MP, Paul Holmes MP, Rob Marris MP, Steve Pound MP,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Tony Woodley and Derek Simpson Joint general secretaries, Unite the Union,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Sally Hunt General secretary, UCU, GMB union, Alan Ritchie General secretary, Ucatt,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Luke Crawley Assistant general secretary, Bectu,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Mick Shaw President, FBU, Matt Wrack General secretary, FBU,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Gerry Doherty General secretary, TSSA, Bob Crow General secretary, RMT,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Steve Hart - Unite London &amp; Eastern Regional Secretary,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Chris McLaughlin Editor, Tribune, Sam Tarry National chair of Young Labour,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Chris Weldon Labour party NEC,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Kaveh Moussavi University of Oxford's Centre for Socio-Legal Studies  . .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Professor Keith Ewing, Professor Mary Davis,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Dr Steve Ludlam Department of politics, University of Sheffield,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Diana Raby Senior fellow, Latin American studies, University of Liverpool,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Barry Cannon Postdoctoral fellow, school of law and government, Dublin City University,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Hazel Marsh School of politics, social &amp; international studies, University of East Anglia,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Dr Michael Derham School of arts and social sciences, Northumbria University,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Rod Stoneman Director of the Huston school of film &amp; digital media,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Dr Stephen Wilkinson Director, Centre for Caribbean and Latin American research and consultancy,</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Professor Ernesto Laclau University of Essex, </w:t>
      </w:r>
    </w:p>
    <w:p w:rsidR="000B6EA3" w:rsidRDefault="000B6E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Cuba Solidarity Campaign, Nicaragua Solidarity Campaign, Venezuela Solidarity Campaign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http://www.quotha.net/node/585</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Jean Lambert</w:t>
      </w: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Jean Lambert, United Kingdom, is a member of the Green Party of England and Wales (GPEW), part of the Greens - European Free Alliance (Greens/EFA) in the European Parliament.</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She became a member of the European Parliament in 1999 and is currently Chairwoman of the Delegation for relations with the countries of South Asia. She also sits as a full member on the Conference of Delegation Chairs and the Committee on Employment and Social Affairs (EMPL). As a substitute, Lambert sits on the Committee on Civil Liberties, Justice and Home Affairs  (JURI) and is part of the Delegation for relations with India.</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She has been Vice-President of Waltham Forest Race Equality Council since 1999 and a Trustee of the Dalit Solidarity Campaign UK since 1994.</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Before joining Parliament, Lambert was a secondary school teacher from 1993 to 1999 and before that from 1985 to 1989 and from 1972 to 1978. She was a representative for the Federation of European Green Parties from 1987 to 1989, and was Principal Speaker of the Green Party Council from 1998 to 1999, and in 1993. In 1998, Lambert gained a Professional Development Certificate (BTEC). She was Chair of the Green Party Executive from 1993 to 1994 and was the political liaison officer for the Green Group in the European Parliament in 1989. Between 1982 and 1985, Lambert was Co-Chair of the Green Party Council. She authored the book, NoChange? No Chance! published in 1996. Lambert completed an ADB(Ed) and a teaching qualification (PGCE) in 1972, having graduated with a BA in Modern Languages in 1971.</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Lambert was born in 1950, in Orsett, England, United Kingdom.</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---http://thehoneyballbuzz.com/women-in-power-2/a-z-of-female-members/l-m/jean-lambert/</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You will often read the claim that President Clinton balanced the budget and even ran a surplus.    . . .   Clinton claimed surpluses of $69, $123, and $230 billion for [fiscal year] 1998-2000. Clinton claimed that the national debt had been reduced   .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There was never a surplus. In fact, the total national debt increased by $281 billion during those [fiscal] years. How can this be? The Public Debt and yearly deficits were paid   . . .   by borrowing money from the Social Security fund   . . .   Clinton did not achieve a surplus</w:t>
      </w:r>
      <w:r>
        <w:rPr>
          <w:rFonts w:ascii="Times New Roman" w:hAnsi="Times New Roman" w:cs="Times New Roman"/>
          <w:sz w:val="24"/>
          <w:szCs w:val="24"/>
        </w:rPr>
        <w:t xml:space="preserve">   . . .</w:t>
      </w: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http://easyopinions.blogspot.com/2010/02/myth-of-clinton-surplus.html</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Norwegian support for terrorism</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Mallika Wanigasundara   -    Asian Tribune    -   April 23, 2007</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Want a passport? You could get a Norwegian passport through the LTTE. In this land of great protection for all LTTE crime charges are played down. [A] District Attorney [in Norway] did his best to soften the sentences for   . . .   suspects Heeman Nyhusmoen a police officer and Mike Daniel Jeya who were caught in [a] passport robbery. The National Crime Investigation Service says that only 95,000 passports have gone missing. This figure is put at 132,294 by Ronald K Noble of Interpol.</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Solheim does not return calls of non-LTTE leaders or to the Sinhalese but participates in LTTE conferences, memorials etc. In a Norwegian newspaper ‘Dagsavisen' he said on Sept 11 2006 that the LTTE would never by classified as a terrorist organization in Norway. But when asked he defined terrorism as ‘planned attacks on citizens.'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Norway [said Dr Susantha Goonatillake] is attempting to be a proxy master here   . . .  This interference was seen in our internal affairs in the 1990s when Jon Westborg then head of Red Barna helped settle thousands of estate Tamils in the Wanni, who now provide the core of LTTE cadres.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quite evident that Norway tries to manipulate the public, politicians, institutions and political structures through heavy funding of NGOs. It is easy to establish links between the Peace Corps, Norway, the LTTE and Tiger Fronts, he explained. He spoke of the activities of several of these NGOs – Young Asia which does some good programs but is found to be talking of two flags, two national anthems.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analyzed the attempt at a comprehensive infiltration of power structures, the state, intelligence services, the military, business, media, and religious organizations by these NGOs funded by Norway. He went into the activities of NGOs such as International Alert, National Peace Council, and Foundation for co-existence etc. Details too long to be recorded here could be found in his book “Recolonisation – Foreign–funded NGOs in Sri Lanka” the publication of which one NGO activist tried to stop.</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National Peace Council, described as a war front for propaganda, is shown for its strange stands on war and peace. Jehan Perera chief spokesman for the NPC called on the country to cow down to India during the IPKF incursion. He has talked of “shared sovereignty'”and “two near states”. Kumar Rupasinghe of International Alert called on the army to halt its campaign to take over Jaffna and requested the UN to intervene.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Berghoff Foundation, another interloping foreign NGO, has attempted to interfere with the very shape of the Sri Lankan state, [to] downsize the army, [to] remake the Air force and [to] bring it under foreign control, says Goonatillake. Suggesting security sector reform Berghoff advocates </w:t>
      </w:r>
      <w:r>
        <w:rPr>
          <w:rFonts w:ascii="Arial" w:hAnsi="Arial" w:cs="Arial"/>
          <w:sz w:val="20"/>
          <w:szCs w:val="20"/>
        </w:rPr>
        <w:br/>
        <w:t>“demilitarization, demobilization and disarmament” for Sri Lanka. Lie down and die, that's it.</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“Right [appropriately] size the political and economic role of the military”, says Berghoff and it has been contemplating a restructuring of the Sri Lanka state through an interim arrangement which it designs to execute through a small group of NGOs!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Which is why one should have a look at the Norwegian constitution, [in] which, Goonatillake advocated some time ago, we should [search] for   . . .   characteristics, which are condemned now in this country as [being] anti-multi-culturism and feudal.</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Norwegian Constitution lays down the Evangelist Lutherean religion as the state religion. The King who holds executive power must be of that religion and he must uphold and protect that religion. The majority of members of the Kings Council must be of that sect. Any foreign organization can interfere in the internal affairs of the state only if it receives three fourths approval from Parliament. Until recently Sami [[Lapp]] children were discouraged from learning their language and the Sami Language is banned in church, records Goonatillake in his book. Sri Lanka is often criticized for giving Buddhism the “foremost position” under the Constitution, by the very acolytes who sing hosannas for Norway.   . . .</w:t>
      </w: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http://ahfesl.free.fr/norway_frauds.htm</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politics keeping American troops in Afghanistan</w:t>
      </w:r>
      <w:r>
        <w:rPr>
          <w:rFonts w:ascii="Times New Roman" w:hAnsi="Times New Roman" w:cs="Times New Roman"/>
          <w:sz w:val="24"/>
          <w:szCs w:val="24"/>
        </w:rPr>
        <w:t xml:space="preserve"> </w:t>
      </w:r>
    </w:p>
    <w:p w:rsidR="000B6EA3" w:rsidRDefault="000B6E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Press TV   -   June 27, 2011</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politics is preventing American troops from leaving Afghanistan right away, according to Gwynne Dyer, author of "Climate Wars: The Fight for Survival as the World Overheats." In an exclusive interview with Press TV's U.S. Desk on Monday, Dyer said that it was almost impossible for the U.S. to admit that it [[had]] lost a war.</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Dyer continued that the national mythology was that the U.S. did not lose wars and therefore needed to present its troop pullout as the consequence of a job well done. "That's not easy to do when what you've actually got on your hands is a defeat," Dyer added.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freelance journalist said that he believed the last American troops would leave Afghanistan as scheduled in 2014. He said the reason that 33-thousand soldiers were coming home this year was to make it look better for the 2012 presidential election.</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http://presstv.com/usdetail/186519.html</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population boom</w:t>
      </w:r>
    </w:p>
    <w:p w:rsidR="000B6EA3" w:rsidRDefault="000B6E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Gwynne Dyer    -     Press TV    -    March 14, 2007</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look at the numbers and you think: "That's impossible." Uganda had about seven million people at independence in 1962, and in only 45 years it has grown to 30 million. By 2050, just over four more decades, there will be 130 million Ugandans, and it will be the twelfth biggest country in the world, with more people than Russia or Japan. Its population will have increased eighteen-fold in less than ninety years.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Nine out of the ten countries in the world with the highest birth-rates are African (the other is Afghanistan)    . . .    Runaway population growth is a big factor in making so many Africans victims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Sometimes the steadily worsening ratio of people to resources just causes deepening poverty, as in the case of Nigeria, whose population by 2050 will reach 300 million. That is the same as the current population of the United States,   . . .  Nigeria . . .  [is] virtually without industry   . . .   They will live very badly.</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Often, however, the growing pressure of people on the land leads indirectly to catastrophic wars: Sierra Leone, Liberia, Uganda, Somalia, Congo, Angola and Burundi have all been devastated by chronic, many-sided civil wars, and all seven appear in the top ten birth-rate list. Rwanda, Ethiopia and Mozambique, which have suffered similar ordeals, are just out of the top ten.</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Africa, which accounted for only eight percent of the world's population when most of its countries got their independence in the 1960s, will contain almost a quarter of the world's (much larger) population in 2050.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Uganda's birth-rate is seven children per woman, little changed from thirty years ago. Uganda's president, Yoweri Museveni, believes that his country is under-populated, and told parliament last July: "I am not one of those worried about the population explosion. It is a great resource." He has done many good things for his country   . . .    </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http://presstv.ir/detail/2576.html</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crime of war</w:t>
      </w:r>
      <w:r>
        <w:rPr>
          <w:rFonts w:ascii="Times New Roman" w:hAnsi="Times New Roman" w:cs="Times New Roman"/>
          <w:sz w:val="24"/>
          <w:szCs w:val="24"/>
        </w:rPr>
        <w:t xml:space="preserve"> </w:t>
      </w:r>
    </w:p>
    <w:p w:rsidR="000B6EA3" w:rsidRDefault="000B6E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Cherian   -   India’s National Magazine    -     Volume 27 - Issue 14   -     Jul. 3-16, 2010</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and its major Western allies have no problems with ICC prosecutor, Luis Moreno-Ocampo, doggedly pursuing the Sudanese President on the flimsiest of evidence. On several occasions, Ocampo has personally criticised the Sudanese President, exposing the ICC to the charge that it does not respect the principle of the presumption of innocence. Ocampo once went to the extent of advocating air piracy, saying that the Sudanese President's plane should be accosted in mid-air and forced to land in an ICC signatory country so that he could be tried.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A.U. delegates at the Kampala conference wanted the prosecution of the Sudanese President either called off or put on hold. They pointed out that the ICC's decision to declare him a “war criminal” came at a time when talks between his government and the Darfur rebels were delicately poised.   . . .    The President of the ICC Assembly of State Parties (the body that supervises the work of the court), Christian Wenswesar, recently described Ocampo as “incompetent”.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http://www.frontline.in/static/html/fl2714/stories/20100716271405700.htm</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America should change its divisive foreign policy to be a unifying force promoting peace, and bring together dissenting parties in a country.</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Charles S. Perera   -    March 1, 2014</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USA was about to intervene in Syria to help rebels to depose President Bachar el Assad and his government. Fortunately Russia intervened requesting America not to intervene in Syria as it was an internal problem.</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the rebel forces in Syria are withdrawing   . . .   Syrians are able to take rest to evaluate the wisdom of their action against the regime of Bachar el Assad.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All internal problems of countries could be solved by the government and its people if they are left alone without outside intervention   . . .    Even in Thailand the situation is changing and the opposition to the government is considerably less and people begin to accept that aggressivity does not pay   .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Ukraine, the population around Kiev wants to form a pro European government and President Viktor Yanukovych who was opposed to it was forced to step down, while the people in Crimea have requested Russia to intervene to stop it from falling into the hands of those manifesting around Kiev.</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 could play the role of a mediator to bring both sides together and bring back peace to Ukraine, but instead there is manoeuvring with re-emerging “neocon” elements to break up Ukraine. If there is an armed intervention from either side that beautiful city of Kiev will  . . .   be reduced to rubble.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Sovereign State there is always an opposition to the government in power. Such opposition now does not follow democratic principles   . . .   They oppose the government to fulfil political ambitions   . . .   Such political opposition to a ruling party creates a state of chaos making it impossible for the government to maintain law and order.</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such a situation more often there are foreign interventions to support those who oppose the government    . . .   This is what happened in Egypt, Tunisia, Libya, and Yugoslavia. It is exactly what is happening in Ukraine and Venezuela. The American and European intervention is uncalled for both in Ukraine or in Venezuela, but they are behind the manifestations. Such interventionists do not act in the interest of the people, but to fulfil their own political interests as it is in Ukraine where American and European support for those who manifest are to ward off Russia and breakup Ukraine.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Venezuela it is to stop a Socialist Government become popular within the area of American influence,  [similar to what] happened in Chile. It is still the Monroe doctrine of maintaining American Influence over Latin American countries, though John Kerry had said that the Monroe Doctrine is dead.    .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a country is left to itself without foreign support to those who are opposed to the government in place, the country will be able to settle the problems in dialogue. As  . . .  may perhaps happen in Syria and Thailand.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inconceivable why [the] USA, and Britain [are] all out to destabilise Sri Lanka, accusing the Government of discrimination against the Tamil population, and calling for an International Investigation into the last phase of Sri Lanka Military operations to eliminate terrorism.</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John Kerry the Secretary of State, with the American Ambassador Michelle Sison, Assistant Secretary of State for South Asia Nisha Biswal, American Ambassador–at-Large Stephen Rapp, 16 US Senators, David Cameron UK PM, and Hugo Swire Minister of State at the Foreign Office,  they are all their in strength to defend the Tamil people.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time the USA   . . .  clean itself of its intoxication for power   . . .   America should at least now change its aggressive foreign policy. The Government of United Kingdom is always prepared to help USA in any of its ill conceived activity. It is well known that Tony Blair the Prime Minister of UK prepared false documents to allow President Bush to declare war against Iraq.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therefore appeal to America and its allies to stop continuing to bully Sri Lanka, and grow up to be reasonable democratic Governments, and engage in a friendly dialogue with the President and the Government of Sri Lanka to settle problems on which there are disagreement.</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sz w:val="20"/>
          <w:szCs w:val="20"/>
        </w:rPr>
        <w:tab/>
        <w:t>---http://www.lankaweb.com/news/items/2014/03/01/america-should-change-its-divisive-foreign-policy-to-be-a-unifying-force-promoting-peace-and-bring-together-dissenting-parties-in-a-country/</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Russia is backing the wrong horse</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Gwynne Dyer    -   March 4, 2014</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Two-fifth of Ukraine's population  . . .  speak Russian as their first language.   . . .   In Crimea  . . .   three-fifth of the people speak Russian    . . .    The   . . .  Russian Parliament has       . . .   granted [Putin] authority to use Russian troops elsewhere in Ukraine   . . .   The Ukrainian Army has been mobilised   . . .   Nobody will send troops to defend Ukraine, nor should they. Nobody is in position to stop Russia from conquering Ukraine if it chooses to   . . .   In any case, Moscow would probably not try to conquer all of Ukraine.   . . .   Mr Putin's calculations about Ukraine have been wrong every single time since the turn of the century.   .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http://www.dailypioneer.com/columnists/oped/russia-is-backing-the-wrong-horse.html</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Gwynne Dyer: The lawless Roman Catholic Church</w:t>
      </w:r>
    </w:p>
    <w:p w:rsidR="000B6EA3" w:rsidRDefault="000B6E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Gwynne Dyer    -   Mar. 23, 2010</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Monsignor Maurice Dooly, one of Ireland’s leading experts in canon law, who explained to Irish radio last week why priests did not have to report child abuse to the police. “Priests are not auxiliary policemen,” he said. “They do not have an obligation to go down to the police.” But they do: they are Irish citizens, and that is the law in Ireland.    . . .</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http://www.straight.com/node/297978</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36"/>
          <w:szCs w:val="36"/>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Honorary Degree Recipients</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Evans - Medical, academic, research, and business leader</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Dr. John Evans is one of Canada's foremost innovators and a long-time leader in the medical, academic, research, and business communities.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After graduating from the University of Toronto as an MD, he was awarded a Rhodes Scholarship to study at Oxford, where he earned his DPhil. On his return to North America, he completed residencies in Internal Medicine and Cardiology and qualified as a Fellow of the Royal College of Physicians and Surgeons of Canada.  He was elected a Fellow of the Royal College of Physicians (London) and a Master of the American College of Physicians in the United States.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Dr. Evans was an Associate Professor in medicine at the University of Toronto from 1961 until 1965, when at age 35 he was recruited as Founding Dean of a new medical school in Hamilton. Under his leadership, the School of Medicine at McMaster University opened in 1970, introducing students to a revolutionary system of problem-based learning, where they immediately became involved in patient care. Since that time, problem-based learning has become the preferred method of instruction in many medical schools around the world, including the Northern Ontario School of Medicine.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1972 Dr. Evans returned to the University of Toronto and served as its President until 1978. He was appointed to the Pépin-Robarts Commission on National Unity, whose 1979 report made radical proposals for national unity.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Rockefeller Foundation hired Dr. Evans in 1979 to undertake a study of public health and population-based medicine around the world. His report led to a job with the World Bank as founding director of its Population, Health and Nutrition Department, where he focused on reducing infant mortality in less developed countries.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John was appointed to the board of The Rockefeller Foundation in 1982 and served as its chair from 1987 to 1995. In 1983, he became the founding Chair of Allelix Biopharmaceuticals Inc., one of Canada’s first biotechnical companies. He joined the board of the media company Torstar in 1984 and served as Chair from 1993 until 2005.  He also served as Director and Chair of the Board of Alcan Aluminium Ltd from 1986 until 2002.  John was the Founding Chair of the Canada Foundation for Innovation in 1997 until 2006. In 2005, John also became Founding Chair of the Ontario Institute for Cancer Research and remains a member of its board of directors.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Currently, Dr. Evans is the founding chair of the MaRS Discovery District in Toronto, an innovation centre where scientific research connects with business. The goal of MaRS is to stimulate innovation and accelerate the creation and growth of enterprises that will strengthen Canada’s position in the new knowledge-based economy. The centre opened in 2005 and will complete a major expansion in 2010.</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John Evans is a Companion of the Order of Canada, a member of the Order of Ontario, a Fellow of the Royal Society of Canada and a laureate of the Canadian Medical Hall of Fame and the Business Hall of Fame. He was awarded the 2002 F.N.G. Starr Award, the highest honor of the Canadian Medical Association, and the 2007 Henry G. Friesen International Prize in Health Research for his longstanding contributions to medical sciences.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Richard Stallman - Free Software Advocate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Richard Stallman is internationally recognised as a leader in the free software movement, which argues that everyone should be free to run, share, study, and modify software. To understand the concept of free software, Richard says, “You should think of free as in free speech, not as in free beer.”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Born in New York City in 1953, Richard Stallman graduated from Harvard with a BA in Physics in 1974 (one year before Bill Gates dropped out of Harvard to create Microsoft). While studying at Harvard, Richard also worked as a staff hacker at the Massachusetts Institute of Technology’s Artificial Intelligence Lab, where he learned how to develop operating systems. After graduating, he continued working at MIT until 1984, when he left to start the GNU (pronounced guh-NEW) Project.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GNU operating system is a complete, free software system, upward-compatible with Unix. GNU stands for “GNU’s Not Unix.” Richard developed a number of widely used components of the GNU system, including GNU Emacs (an extensible, customizable text editor), the GNU Compiler Collection, and the GNU symbolic debugger (gdb). The GNU operating system, in combination with the kernel Linux, is used in millions of computers worldwide.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keep GNU software free, Richard pioneered the concept of a copyleft agreement, which flips copyright on its head by saying that anyone who redistributes the software, with or without changes, must pass along to all subsequent users the freedom to further copy and change it. Richard is the main author of the GNU General Public License, the most widely used free software license in the world.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1985 he started the Free Software Foundation (FSF), a charity that promotes and defends the rights of free software users around the world and provides a legal infrastructure for the free software movement.</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the mid-1990s, Richard has spent most of his time zealously advocating for free software around the world. He campaigns against software patents and what he sees as excessive extensions of copyright laws. In 1989 he co-founded the League for Programming Freedom, whose aim is to prevent monopolies in software development.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Among other honors, Richard has been granted honorary doctorates by Sweden’s Royal Institute of Technology, the University of Glasgow, the Vrije Universiteit Brussel (Brussels Free University), the Universidad Nacional de Salta (Argentina), the Università Degli Studi di Pavia (University of Pavia, Italy), and the Universidad Los Angeles de Chimbote (Peru).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believes that using free software is a political and ethical decision that affirms the right to learn and to share one’s knowledge with others. By making free, high-quality software available as an alternative to proprietary software, he has benefited everyone who uses a computer.</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Gwynne Dyer - Journalist and filmmaker</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Gwynne Dyer is one of the world’s leading geopolitical analysts and is a prolific journalist, broadcaster, filmmaker, author, and lecturer. His twice-weekly column on international affairs appears in 175 newspapers in 45 countries, including The Chronicle-Journal in Thunder Bay.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Born in St. John’s, Newfoundland and Labrador, Gwynne joined the Royal Canadian Naval Reserve in 1959 at the age of 16. He was educated as an historian, graduating with a BA in History from Memorial University (1963), an MA in Military History from Rice University in Texas (1966), and a PhD in Military and Middle Eastern History from King’s College London at the University of London (1973).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a military analyst, Gwynne has the unique qualification of having served in the naval reserves of three countries: the Canadian Naval Reserve (1959-1964 and 1966-1968), the United States Navy Reserve (1964-1966), and the British Royal Naval Reserve (1968-1973).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began his career as an academic, lecturing on War Studies at the Royal Military Academy Sandhurst from 1973 to 1977. During this time he began writing articles about the Arab-Israeli conflict for newspapers in London and eventually turned to journalism full time.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Gwynne produced a seven-part radio series, Seven Faces of Communism, for the CBC and ABC in 1978. This quickly led to another radio series, War (1981), which was based on his own military experience and extensive study. War later became a book and a seven-part film series (1983), which was broadcast in 45 countries. One episode, “The Profession of Arms,” was nominated for an Academy Award.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Two of Gwynne’s television series have won Gemini awards: The Human Race (1994), about the roots, nature, and future of politics; and Protection Force (1995), about peacekeepers in Bosnia.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radio documentary series include The Gorbachev Revolution (1990), based on Gwynne’s experiences in Eastern Europe and the former Soviet Union; and Millennium (1996), about the emerging global culture.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 updated edition of his book War was published in 2004. Two other recent titles deal with the politics and strategy of the post-9/11 world: Ignorant Armies (2003), Future: Tense (2004) and The Mess They Made: The Middle East After Iraq (2006).  Another book, Fighting Decline, is set for release in 2010.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Gwynne’s latest release is Climate Wars, a book and a radio series that look at the possible geopolitical consequences of climate change, including international competition for resources, political unrest, and economic collapse. The three-part radio series was broadcast on the CBC program Ideas early in 2009. </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Gwynne Dyer was the recipient of a 1984 International Film Festival Award and the 1986 Best Writing Gemini for his film The Space Between. He has been awarded honorary degrees by Memorial University, Royal Roads University, and the University of Guelph.</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Lakehead University, 955 Oliver Road, Thunder Bay, ON</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P7B 5E1 Canada, Phone (807) 343-8110 Fax (807) 343-8023  Last modified May 21, 2009</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Copyright © 2003 Lakehead University</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---http://agora.lakeheadu.ca/print.php?st=327</w:t>
      </w: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Congressional Record — Extensions of Remarks - E214</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February 13, 2003</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Saddam Hussein</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Hon. Marcy Kaptur of Ohio in The House of Representatives</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Feb. 12, 2003</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Ms. Kaptur: Mr. Speaker, I submit the following article to be included in the RECORD: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Halifax Daily News, Feb. 11, 2003]</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sz w:val="28"/>
          <w:szCs w:val="28"/>
        </w:rPr>
        <w:t xml:space="preserve">The Wrong Question: It’s not Whether Saddam has Chemical </w:t>
      </w:r>
      <w:r>
        <w:rPr>
          <w:rFonts w:ascii="Times New Roman" w:hAnsi="Times New Roman" w:cs="Times New Roman"/>
          <w:sz w:val="28"/>
          <w:szCs w:val="28"/>
        </w:rPr>
        <w:tab/>
        <w:t>Weapons, It’s whether he’ll use them</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Gwynne Dyer)</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you are planning to launch a war next month that will probably snuff out tens of thousands of lives, you have to answer a   . . .  question. Is there a big enough risk that Saddam will use those weapons   . . .  in the near future   .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there is not.   . . .   Besides, Saddam Hussein is   . . .   a secular, westernizing socialist who liberates women and makes deals with the West.   . . .   Neither mad nor expansionist.</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if you were looking for a European parallel to Saddam Hussein’s regime, it would be something like Nicolae Ceasescu’s long reign in Communist Romania — except that Ceasescu, safely contained within the Soviet bloc, never had a war with his neighbours.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Saddam Hussein, who is 66 this year, comes from the Arab generation that believed in modernization through revolutionary socialism on the Eastern European model. During the 1970s he behaved like a classic Communist leader, eliminating his rivals but taking the task of raising people’s living standards quite seriously. With abundant oil revenues available, he built an Iraq where most people had decent jobs, the children were all in school, and women were freer than anywhere else in the Arab world. Then came the war with Iran, and everything went wrong.</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Saddam always dreamed of becoming the hero-leader of the Arab world on the model of Egypt’s Gamal Abdul Nasser, which is why he had a nuclear weapons program. (The first Arab leader to acquire a deterrent against Israel’s nuclear monopoly automatically becomes an Arab hero.) He never showed any desire to conquer his neighbors, but Iraq did have territorial disputes with Iran and Kuwait, both dating back to before he was born — and he did not manage them well.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great blunder of his life, Saddam went to war with Iran in 1980. Iranians outnumber Iraqis three-to-one, and without huge amounts of U.S. aid and those chemical weapons we keep hearing about (which the Reagan administration knew all about), he would not have survived.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 emerged from that war in 1988 with hundreds of thousands dead, the welfare state in ruins — and $60 billion in debt to its Gulf Arab neighbours. Saddam asked them to cancel the debt, since Iraq’s sacrifices had ‘‘saved’’ them from revolutionary Iran. When they refused, he invaded Kuwait (which all the rulers of independent Iraqi have claimed as part of Iraq) in August 1990. He thought he had cleared this with his American allies, but neither party understood what the other was saying   . . .   Bush Senior coldly ordered him out of Kuwait. He refused, the Gulf War followed, and he has been under UN sanctions ever since, clinging to power in the ruins of the country he once raised to prosperity.    . . .   He is not even a visceral anti-American, though U.S.-Iraqi relations have been bitterly hostile since 1990   . . .    Why do we need a war with Iraq now that will kill a great many people with old-fashioned high explosives?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---http://www.gpo.gov/fdsys/pkg/CREC-2003-02-13/pdf/CREC-2003-02-13-pt1-PgE214.pdf</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Was Chirac Committing Gaffe or Telling Truth?</w:t>
      </w:r>
    </w:p>
    <w:p w:rsidR="000B6EA3" w:rsidRDefault="000B6E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Gwynne Dyer    -     Arab News      -      Feb. 6, 2007</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over two years all the big Western powers have insisted that Iran’s nuclear power program is secretly intended to produce nuclear weapons, and that the minute it gets them, it will launch them at Israel.</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color w:val="FF000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Dear Gwynne Dyer,</w:t>
      </w:r>
    </w:p>
    <w:p w:rsidR="000B6EA3" w:rsidRDefault="000B6EA3">
      <w:pPr>
        <w:widowControl w:val="0"/>
        <w:autoSpaceDE w:val="0"/>
        <w:autoSpaceDN w:val="0"/>
        <w:adjustRightInd w:val="0"/>
        <w:spacing w:after="0" w:line="240" w:lineRule="auto"/>
        <w:rPr>
          <w:rFonts w:ascii="Times New Roman" w:hAnsi="Times New Roman" w:cs="Times New Roman"/>
          <w:color w:val="FF0000"/>
          <w:sz w:val="28"/>
          <w:szCs w:val="28"/>
        </w:rPr>
      </w:pPr>
    </w:p>
    <w:p w:rsidR="000B6EA3" w:rsidRDefault="000B6EA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Please provide evidence for your claim that the big Western </w:t>
      </w:r>
    </w:p>
    <w:p w:rsidR="000B6EA3" w:rsidRDefault="000B6EA3">
      <w:pPr>
        <w:widowControl w:val="0"/>
        <w:autoSpaceDE w:val="0"/>
        <w:autoSpaceDN w:val="0"/>
        <w:adjustRightInd w:val="0"/>
        <w:spacing w:after="0" w:line="240" w:lineRule="auto"/>
        <w:rPr>
          <w:rFonts w:ascii="Times New Roman" w:hAnsi="Times New Roman" w:cs="Times New Roman"/>
          <w:color w:val="FF0000"/>
          <w:sz w:val="12"/>
          <w:szCs w:val="12"/>
        </w:rPr>
      </w:pPr>
    </w:p>
    <w:p w:rsidR="000B6EA3" w:rsidRDefault="000B6EA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powers have said that Iran will not first wait many years (while it constructs a </w:t>
      </w:r>
    </w:p>
    <w:p w:rsidR="000B6EA3" w:rsidRDefault="000B6EA3">
      <w:pPr>
        <w:widowControl w:val="0"/>
        <w:autoSpaceDE w:val="0"/>
        <w:autoSpaceDN w:val="0"/>
        <w:adjustRightInd w:val="0"/>
        <w:spacing w:after="0" w:line="240" w:lineRule="auto"/>
        <w:rPr>
          <w:rFonts w:ascii="Times New Roman" w:hAnsi="Times New Roman" w:cs="Times New Roman"/>
          <w:color w:val="FF0000"/>
          <w:sz w:val="12"/>
          <w:szCs w:val="12"/>
        </w:rPr>
      </w:pPr>
    </w:p>
    <w:p w:rsidR="000B6EA3" w:rsidRDefault="000B6EA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large missile defense program) before it uses its nuclear weapons. }</w:t>
      </w:r>
    </w:p>
    <w:p w:rsidR="000B6EA3" w:rsidRDefault="000B6EA3">
      <w:pPr>
        <w:widowControl w:val="0"/>
        <w:autoSpaceDE w:val="0"/>
        <w:autoSpaceDN w:val="0"/>
        <w:adjustRightInd w:val="0"/>
        <w:spacing w:after="0" w:line="240" w:lineRule="auto"/>
        <w:rPr>
          <w:rFonts w:ascii="Times New Roman" w:hAnsi="Times New Roman" w:cs="Times New Roman"/>
          <w:color w:val="FF000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FF0000"/>
          <w:sz w:val="24"/>
          <w:szCs w:val="24"/>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last Thursday France’s President Jacques Chirac said something very different. He said that Iran would never use them first.   . . .    He spoke as if deterrence would work even against Iran. As if the country were run by sane human beings   . . .    “Chirac gave us a moment of honesty,” said Alireza Nourizadeh, chief researcher at the London-based Center for Arab-Iranian Studies.    . . .    In Chirac’s view, the danger is not that Iran would be irresponsible with its nuclear weapons, but that they would lead to a general proliferation   . . .   Chirac was simply stating the truth as he (and many others) see it, but his comments completely undermined the joint Western position, so the following day he was forced to retract them.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France is right to argue that Iranian nuclear weapons, if they existed, would be primarily defensive in nature and would not be used to attack Israel, because nuclear deterrence still works   . . .    France is utterly hypocritical in worrying about Middle Eastern countries owning nuclear weapons when it has had them itself for almost half a century   . . .   And it is jumping to conclusions when it assumes that Iran’s stated (and quite legal) desire to enrich uranium for nuclear power generation conceals a drive to get an actual nuclear weapon as soon as possible.    . . .   Maybe Chirac’s gaffe was not as accidental as it seemed. Maybe he wanted people to re-examine all the lies and half-truths we are told about Iran as Washington seems to be gearing up for another attack. And maybe we should.</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---http://www.arabnews.com/node/294102?quicktabs_stat2=0</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r>
        <w:rPr>
          <w:rFonts w:ascii="Times New Roman" w:hAnsi="Times New Roman" w:cs="Times New Roman"/>
          <w:sz w:val="24"/>
          <w:szCs w:val="24"/>
        </w:rPr>
        <w:tab/>
      </w:r>
      <w:r>
        <w:rPr>
          <w:rFonts w:ascii="Times New Roman" w:hAnsi="Times New Roman" w:cs="Times New Roman"/>
          <w:color w:val="000080"/>
          <w:sz w:val="24"/>
          <w:szCs w:val="24"/>
        </w:rPr>
        <w:t>The current U.S. coin system uses (for the most part) four different kinds of coins:  a quarter ($0.25), a dime ($0.10), a nickel ($0.05), and a penny ($0.01).</w:t>
      </w: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r>
        <w:rPr>
          <w:rFonts w:ascii="Times New Roman" w:hAnsi="Times New Roman" w:cs="Times New Roman"/>
          <w:color w:val="000080"/>
          <w:sz w:val="24"/>
          <w:szCs w:val="24"/>
        </w:rPr>
        <w:tab/>
        <w:t>However, do you think that it would be more convenient to use the following four coins:  ($0.33), ($0.11), ($0.04), and a penny</w:t>
      </w:r>
      <w:r>
        <w:rPr>
          <w:rFonts w:ascii="Arial" w:hAnsi="Arial" w:cs="Arial"/>
          <w:sz w:val="20"/>
          <w:szCs w:val="20"/>
        </w:rPr>
        <w:t xml:space="preserve"> </w:t>
      </w:r>
      <w:r>
        <w:rPr>
          <w:rFonts w:ascii="Times New Roman" w:hAnsi="Times New Roman" w:cs="Times New Roman"/>
          <w:color w:val="000080"/>
          <w:sz w:val="24"/>
          <w:szCs w:val="24"/>
        </w:rPr>
        <w:t>($0.01)</w:t>
      </w:r>
      <w:r>
        <w:rPr>
          <w:rFonts w:ascii="Times New Roman" w:hAnsi="Times New Roman" w:cs="Times New Roman"/>
          <w:color w:val="000080"/>
          <w:sz w:val="8"/>
          <w:szCs w:val="8"/>
        </w:rPr>
        <w:t xml:space="preserve"> </w:t>
      </w:r>
      <w:r>
        <w:rPr>
          <w:rFonts w:ascii="Times New Roman" w:hAnsi="Times New Roman" w:cs="Times New Roman"/>
          <w:color w:val="000080"/>
          <w:sz w:val="24"/>
          <w:szCs w:val="24"/>
        </w:rPr>
        <w:t>?  It might be easier that you might think since multiples of 11 are easy to figure.</w:t>
      </w: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r>
        <w:rPr>
          <w:rFonts w:ascii="Times New Roman" w:hAnsi="Times New Roman" w:cs="Times New Roman"/>
          <w:color w:val="000080"/>
          <w:sz w:val="24"/>
          <w:szCs w:val="24"/>
        </w:rPr>
        <w:tab/>
        <w:t>Can you find a system using only four coins that would be even more convenient?  Can you do even better with six coins?</w:t>
      </w: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color w:val="000080"/>
          <w:sz w:val="24"/>
          <w:szCs w:val="24"/>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Emerging Powers in the Global System  -   PRB 05-70E</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Gerald Schmitz   -     Parliament of Canada</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Staff of the Parliamentary Information and Research Service     -     March 27, 2006</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transfer of power from West to East is gathering pace   .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James Hoge Jr., “A Global Power Shift in the Making,” - Foreign Affairs, July/August 2004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only certainty about any given balance of power is that it will change.  New powers arise as established ones, even the greatest, decline.   . . .    Historically such shifts have seldom been peaceful. The collapse of the Soviet Union was an exception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Jeffrey Garten, a former Under Secretary of Commerce in the Clinton administration, wrote almost a decade ago that:    . . .    “It is likely that our [[the United States’]] relationship with China will emerge in the next decade as the most important focus of our entire foreign policy.”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Louis Bélanger argues that “there is an unmistakable trend on the part of the emerging economic powers to treat trade policy as high politics.  This trend reinforces the already strong movement of politicization of the global trade agenda.”  These new powers “join the game with the clear objective of using their trade policies to legitimize years of liberal reforms and to advance geopolitical objectives.” [Louis Bélanger, “Trade, Commerce, or Diplomacy? Canada and the New Politics of International Trade,” in Cooper and Rowlands (2005), pp. 237-238.]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James Hoge:  “Suspicious Americans have interpreted larger Chinese military budgets as signs of Beijing’s intention to roll back America’s presence in East Asia.  Washington is thus eager to use India, which appears set to grow in economic and military strength, as a counterbalance to China as well as a strong proponent of democracy in its own right.”</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in turn feeds Chinese suspicions [that] current United States-India military cooperation  . . .   [is] part of a policy of “soft containment of China.”   . . .    Military historian and journalist Gwynne Dyer goes so far as to suggest that “Washington and New Delhi are laying the foundations for a new Cold War in Asia.” [Gwynne Dyer, “America’s Indian Sidekick,” syndicated article, 27 February 2006.]</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other analysts point out that “India is far too canny, and cares too much about its own China relationship, to be drawn into such a game.” [“A passage to India,” p. 11.  For a detailed comparative survey of China and India as both rivals and partners, see The Economist, special section, 5 March 2005.]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---http://www.parl.gc.ca/Content/LOP/researchpublications/prb0570-e.htm</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Sucking up to Armenians</w:t>
      </w:r>
    </w:p>
    <w:p w:rsidR="000B6EA3" w:rsidRDefault="000B6EA3">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Gwynne Dyer       -       Jan. 26, 2012</w:t>
      </w:r>
    </w:p>
    <w:p w:rsidR="000B6EA3" w:rsidRDefault="000B6EA3">
      <w:pPr>
        <w:widowControl w:val="0"/>
        <w:autoSpaceDE w:val="0"/>
        <w:autoSpaceDN w:val="0"/>
        <w:adjustRightInd w:val="0"/>
        <w:spacing w:after="0" w:line="240" w:lineRule="auto"/>
        <w:rPr>
          <w:rFonts w:ascii="Times New Roman" w:hAnsi="Times New Roman" w:cs="Times New Roman"/>
          <w:sz w:val="12"/>
          <w:szCs w:val="12"/>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go to France quite often, but after this article is published, I may be liable to arrest if I set foot in the country. The French Senate has just passed a bill, proposed by President Nicolas Sarkozy’s party, that will make it a crime to question whether the Armenian massacres in eastern Turkey in 1915 qualified as genocide. Sarkozy will doubtlessly sign it into law next month, just in time for the presidential elections.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Armenian civilians living in the cities of western Turkey were not massacred or deported in 1915. Many Armenians in eastern Turkey who were rich enough to buy train tickets to Syria only had to walk where the tracks had not yet been laid. Most of the Armenians who made it to Syria alive were held in camps there, but they were not murdered and burned in ovens. It was horrible, but does it qualify as a case of genocide?</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Successive Turkish governments have undermined their own case by insisting that it didn’t happen at all. That is dishonest and stupid.   . . .   However, the use of the word “genocide” remains open to question – but it will soon be a criminal offence in France to say so.</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Have the French politicians gone mad? Not at all. It’s election time, and there are half a million voters of Armenian descent in France.   . . .  So if you’re in France, watch what you say.</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http://www.hurriyetdailynews.com/Default.aspx?pageid=449&amp;nid=12304&amp;newsca...</w:t>
      </w:r>
      <w:r>
        <w:rPr>
          <w:rFonts w:ascii="Times New Roman" w:hAnsi="Times New Roman" w:cs="Times New Roman"/>
          <w:sz w:val="24"/>
          <w:szCs w:val="24"/>
        </w:rPr>
        <w:t xml:space="preserve">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Actually Happened in the Iranian Presidential Election?</w:t>
      </w:r>
    </w:p>
    <w:p w:rsidR="000B6EA3" w:rsidRDefault="000B6E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June 22, 2009</w:t>
      </w:r>
    </w:p>
    <w:p w:rsidR="000B6EA3" w:rsidRDefault="000B6EA3">
      <w:pPr>
        <w:widowControl w:val="0"/>
        <w:autoSpaceDE w:val="0"/>
        <w:autoSpaceDN w:val="0"/>
        <w:adjustRightInd w:val="0"/>
        <w:spacing w:after="0" w:line="240" w:lineRule="auto"/>
        <w:rPr>
          <w:rFonts w:ascii="Arial" w:hAnsi="Arial" w:cs="Arial"/>
          <w:sz w:val="12"/>
          <w:szCs w:val="12"/>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the June 12 Iranian presidential elections, Iran “experts” have mushroomed like bacteria in a Petri dish.    . . .     Much of the allegations of election fraud have been just that: unsubstantiated accusations. No one has yet been able to provide a solid shred of evidence of wide scale fraud     . . .     The polls varied widely between the two opponents, but if one were to average their results, Ahmadinejad would still come out on top.    . . .     If  . . .   biased polls were excluded, Ahmadinejad’s average over Mousavi would widen to about 21 points.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other hand, there was only one poll carried out by a western news organization. It was jointly commissioned by the BBC and ABC News, and conducted by an independent entity called the Center for Public Opinion (CPO) of the New America Foundation. The CPO has a reputation of conducting accurate opinion polls, not only in Iran, but across the Muslim world since 2005. The poll, conducted a few weeks before the elections, predicted an 89 percent turnout rate. Further, it showed that Ahmadinejad had a nationwide advantage of two to one over Mousavi.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Officially, President Ahmadinejad received 24.5 million votes to Mousavi’s 13.2 million votes, or 62.6 per cent to 33.8 per cent of the total votes, respectively.    . . .    Shortly after the official results were announced Mousavi’s supporters and Western political pundits cried foul and accused the government of election fraud.    . . .    </w:t>
      </w: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16"/>
          <w:szCs w:val="16"/>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elections in Iran are organized, monitored and counted by teachers and professionals including civil servants and retirees (again much like the U.S.)</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has not been a tradition of election fraud in Iran.    . . .    The U.S. has a legacy of interference in Iran’s internal affairs, notably when it toppled the democratically elected government of Prime Minister Mohammad Mossadegh in 1953. This act, of which most Americans are unaware, is ingrained in every Iranian from childhood. It is the main cause of much of their perpetual anger at the U.S.  It took 56 years for an American president to acknowledge this illegal act, when Obama did so earlier this month in Cairo.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http://silviaterigi.blogspot.com/2009/06/what-actually-happened-in-iranian.html</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Times New Roman" w:hAnsi="Times New Roman" w:cs="Times New Roman"/>
          <w:sz w:val="28"/>
          <w:szCs w:val="28"/>
        </w:rPr>
      </w:pPr>
    </w:p>
    <w:p w:rsidR="000B6EA3" w:rsidRDefault="000B6EA3">
      <w:pPr>
        <w:widowControl w:val="0"/>
        <w:autoSpaceDE w:val="0"/>
        <w:autoSpaceDN w:val="0"/>
        <w:adjustRightInd w:val="0"/>
        <w:spacing w:after="0" w:line="240" w:lineRule="auto"/>
        <w:rPr>
          <w:rFonts w:ascii="Times New Roman" w:hAnsi="Times New Roman" w:cs="Times New Roman"/>
          <w:sz w:val="28"/>
          <w:szCs w:val="28"/>
        </w:rPr>
      </w:pPr>
    </w:p>
    <w:p w:rsidR="000B6EA3" w:rsidRDefault="000B6EA3">
      <w:pPr>
        <w:widowControl w:val="0"/>
        <w:autoSpaceDE w:val="0"/>
        <w:autoSpaceDN w:val="0"/>
        <w:adjustRightInd w:val="0"/>
        <w:spacing w:after="0" w:line="240" w:lineRule="auto"/>
        <w:rPr>
          <w:rFonts w:ascii="Times New Roman" w:hAnsi="Times New Roman" w:cs="Times New Roman"/>
          <w:sz w:val="28"/>
          <w:szCs w:val="28"/>
        </w:rPr>
      </w:pPr>
    </w:p>
    <w:p w:rsidR="000B6EA3" w:rsidRDefault="000B6EA3">
      <w:pPr>
        <w:widowControl w:val="0"/>
        <w:autoSpaceDE w:val="0"/>
        <w:autoSpaceDN w:val="0"/>
        <w:adjustRightInd w:val="0"/>
        <w:spacing w:after="0" w:line="240" w:lineRule="auto"/>
        <w:rPr>
          <w:rFonts w:ascii="Times New Roman" w:hAnsi="Times New Roman" w:cs="Times New Roman"/>
          <w:sz w:val="28"/>
          <w:szCs w:val="28"/>
        </w:rPr>
      </w:pPr>
    </w:p>
    <w:p w:rsidR="000B6EA3" w:rsidRDefault="000B6EA3">
      <w:pPr>
        <w:widowControl w:val="0"/>
        <w:autoSpaceDE w:val="0"/>
        <w:autoSpaceDN w:val="0"/>
        <w:adjustRightInd w:val="0"/>
        <w:spacing w:after="0" w:line="240" w:lineRule="auto"/>
        <w:rPr>
          <w:rFonts w:ascii="Times New Roman" w:hAnsi="Times New Roman" w:cs="Times New Roman"/>
          <w:sz w:val="28"/>
          <w:szCs w:val="28"/>
        </w:rPr>
      </w:pPr>
    </w:p>
    <w:p w:rsidR="000B6EA3" w:rsidRDefault="000B6EA3">
      <w:pPr>
        <w:widowControl w:val="0"/>
        <w:autoSpaceDE w:val="0"/>
        <w:autoSpaceDN w:val="0"/>
        <w:adjustRightInd w:val="0"/>
        <w:spacing w:after="0" w:line="240" w:lineRule="auto"/>
        <w:rPr>
          <w:rFonts w:ascii="Times New Roman" w:hAnsi="Times New Roman" w:cs="Times New Roman"/>
          <w:sz w:val="28"/>
          <w:szCs w:val="28"/>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Future: Tense: The Coming World Order</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Gwynne Dyer (Author) </w:t>
      </w: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17 customer reviews </w:t>
      </w:r>
    </w:p>
    <w:p w:rsidR="000B6EA3" w:rsidRDefault="000B6EA3">
      <w:pPr>
        <w:widowControl w:val="0"/>
        <w:autoSpaceDE w:val="0"/>
        <w:autoSpaceDN w:val="0"/>
        <w:adjustRightInd w:val="0"/>
        <w:spacing w:after="0" w:line="240" w:lineRule="auto"/>
        <w:rPr>
          <w:rFonts w:ascii="Times New Roman" w:hAnsi="Times New Roman" w:cs="Times New Roman"/>
          <w:sz w:val="24"/>
          <w:szCs w:val="24"/>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foundations of World War III are being laid today.</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defeat in Iraq is only a matter of time, but how long it takes matters a lot. The fate of Iraq is a sideshow, the terrorist threat is a red herring, and the radical Islamists' dream of a worldwide jihad against the West is a fantasy, but the attempt to revive Pax Americana is real. No matter what the outcome of the election in November, 2004, the enterprise is likely to continue. It is bound to fail eventually, but we need it to fail soon.</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military power is not limitless, and the other big powers will not stand for US military domination of the world. They don't buy the cover story about the 'terrorist threat,' but they don't want a fight either. They are all on hold for the moment, hoping that America will remember its commitment to the United Nations, the rule of law and multilateralism. If it does not, then the drift back into alliances, balance-of-power politics and military confrontations will begin. Ten years from now, an American-led alliance that includes India and occupies much of the Middle East could be facing a European alliance led by France, Germany and Russia AND a hostile, heavily armed China.</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Future Tense, Gwynne Dyer's brilliant follow up to last year's bestselling Ignorant Armies, he analyzes how the world made its way to the brink of disaster, and describes how we may all slide over the edge. It was fringe groups of extremists - Islamist fanatics and American neo-conservatives - who set the process in motion, but it has gone well beyond that now. It is not too late, but the clock is running.     . . .</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---http://www.amazon.com/Future-Tense-Coming-World-Order/dp/0771029780</w:t>
      </w: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Arial" w:hAnsi="Arial" w:cs="Arial"/>
          <w:sz w:val="20"/>
          <w:szCs w:val="20"/>
        </w:rPr>
      </w:pPr>
    </w:p>
    <w:p w:rsidR="000B6EA3" w:rsidRDefault="000B6EA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B6EA3" w:rsidRDefault="000B6EA3">
      <w:pPr>
        <w:widowControl w:val="0"/>
        <w:autoSpaceDE w:val="0"/>
        <w:autoSpaceDN w:val="0"/>
        <w:adjustRightInd w:val="0"/>
        <w:spacing w:after="0" w:line="240" w:lineRule="auto"/>
        <w:rPr>
          <w:rFonts w:ascii="Times New Roman" w:hAnsi="Times New Roman" w:cs="Times New Roman"/>
          <w:sz w:val="34"/>
          <w:szCs w:val="34"/>
        </w:rPr>
      </w:pPr>
    </w:p>
    <w:p w:rsidR="000B6EA3" w:rsidRDefault="000B6E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B6EA3" w:rsidSect="000B6EA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EA3" w:rsidRDefault="000B6EA3" w:rsidP="000B6EA3">
      <w:pPr>
        <w:spacing w:after="0" w:line="240" w:lineRule="auto"/>
      </w:pPr>
      <w:r>
        <w:separator/>
      </w:r>
    </w:p>
  </w:endnote>
  <w:endnote w:type="continuationSeparator" w:id="0">
    <w:p w:rsidR="000B6EA3" w:rsidRDefault="000B6EA3" w:rsidP="000B6E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EA3" w:rsidRDefault="000B6EA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EA3" w:rsidRDefault="000B6EA3" w:rsidP="000B6EA3">
      <w:pPr>
        <w:spacing w:after="0" w:line="240" w:lineRule="auto"/>
      </w:pPr>
      <w:r>
        <w:separator/>
      </w:r>
    </w:p>
  </w:footnote>
  <w:footnote w:type="continuationSeparator" w:id="0">
    <w:p w:rsidR="000B6EA3" w:rsidRDefault="000B6EA3" w:rsidP="000B6E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EA3" w:rsidRDefault="000B6EA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6EA3"/>
    <w:rsid w:val="000B6EA3"/>
    <w:rsid w:val="005C1C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8140</Words>
  <Characters>46401</Characters>
  <Application>Microsoft Office Word</Application>
  <DocSecurity>4</DocSecurity>
  <Lines>386</Lines>
  <Paragraphs>108</Paragraphs>
  <ScaleCrop>false</ScaleCrop>
  <Company/>
  <LinksUpToDate>false</LinksUpToDate>
  <CharactersWithSpaces>54433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2016-05-25T15:15:00Z</dcterms:created>
  <dcterms:modified xsi:type="dcterms:W3CDTF">2016-05-25T15:15:00Z</dcterms:modified>
</cp:coreProperties>
</file>